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14" w:rsidRDefault="00013914" w:rsidP="005C067F">
      <w:pPr>
        <w:jc w:val="both"/>
        <w:rPr>
          <w:rFonts w:ascii="Times New Roman" w:hAnsi="Times New Roman" w:cs="Times New Roman"/>
          <w:b/>
          <w:bCs/>
        </w:rPr>
      </w:pPr>
    </w:p>
    <w:p w:rsidR="00013914" w:rsidRPr="00316212" w:rsidRDefault="005C067F" w:rsidP="005C06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316212" w:rsidRPr="00316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maju </w:t>
      </w:r>
      <w:r w:rsidR="00316212" w:rsidRPr="00316212">
        <w:rPr>
          <w:rFonts w:ascii="Times New Roman" w:hAnsi="Times New Roman" w:cs="Times New Roman"/>
          <w:b/>
          <w:bCs/>
          <w:sz w:val="28"/>
          <w:szCs w:val="28"/>
        </w:rPr>
        <w:t>kończą się dwa popularne nabory z PROW 2014-2020</w:t>
      </w:r>
    </w:p>
    <w:p w:rsidR="00316212" w:rsidRDefault="005C067F" w:rsidP="005C067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Wnioski o pomoc na </w:t>
      </w:r>
      <w:r w:rsidRPr="00FC5CF8">
        <w:rPr>
          <w:rFonts w:ascii="Times New Roman" w:hAnsi="Times New Roman" w:cs="Times New Roman"/>
          <w:b/>
          <w:bCs/>
        </w:rPr>
        <w:t>„Restrukturyzację małych gospodarstw” oraz „Modernizację gospodarstw rolnych” w obszarze D</w:t>
      </w:r>
      <w:r>
        <w:rPr>
          <w:rFonts w:ascii="Times New Roman" w:hAnsi="Times New Roman" w:cs="Times New Roman"/>
          <w:b/>
          <w:bCs/>
        </w:rPr>
        <w:t xml:space="preserve"> można składać do </w:t>
      </w:r>
      <w:r w:rsidR="00402A23" w:rsidRPr="00FC5CF8">
        <w:rPr>
          <w:rFonts w:ascii="Times New Roman" w:hAnsi="Times New Roman" w:cs="Times New Roman"/>
          <w:b/>
          <w:bCs/>
        </w:rPr>
        <w:t>29 maja</w:t>
      </w:r>
      <w:r>
        <w:rPr>
          <w:rFonts w:ascii="Times New Roman" w:hAnsi="Times New Roman" w:cs="Times New Roman"/>
          <w:b/>
          <w:bCs/>
        </w:rPr>
        <w:t xml:space="preserve"> w Agencji Restrukturyzacji i Modernizacji Rolnictwa. Działania finansowana są z </w:t>
      </w:r>
      <w:r w:rsidR="00402A23" w:rsidRPr="00FC5CF8">
        <w:rPr>
          <w:rFonts w:ascii="Times New Roman" w:hAnsi="Times New Roman" w:cs="Times New Roman"/>
          <w:b/>
          <w:bCs/>
        </w:rPr>
        <w:t xml:space="preserve">PROW na lata 2014-2020. </w:t>
      </w:r>
    </w:p>
    <w:p w:rsidR="00316212" w:rsidRDefault="00402A23" w:rsidP="005C067F">
      <w:pPr>
        <w:jc w:val="both"/>
        <w:rPr>
          <w:rFonts w:ascii="Times New Roman" w:hAnsi="Times New Roman" w:cs="Times New Roman"/>
          <w:b/>
          <w:bCs/>
        </w:rPr>
      </w:pPr>
      <w:r w:rsidRPr="00FC5CF8">
        <w:rPr>
          <w:rFonts w:ascii="Times New Roman" w:hAnsi="Times New Roman" w:cs="Times New Roman"/>
          <w:b/>
          <w:bCs/>
        </w:rPr>
        <w:t>60 TYS. ZŁ NA ROZWÓJ MAŁEGO GOSPODARSTWA</w:t>
      </w:r>
    </w:p>
    <w:p w:rsidR="005C067F" w:rsidRDefault="00402A23" w:rsidP="005C067F">
      <w:pPr>
        <w:jc w:val="both"/>
        <w:rPr>
          <w:rFonts w:ascii="Times New Roman" w:hAnsi="Times New Roman" w:cs="Times New Roman"/>
        </w:rPr>
      </w:pPr>
      <w:r w:rsidRPr="00FC5CF8">
        <w:rPr>
          <w:rFonts w:ascii="Times New Roman" w:hAnsi="Times New Roman" w:cs="Times New Roman"/>
        </w:rPr>
        <w:t>O wsparcie finansowe z tego programu może ubiegać się rolnik posiadający gospodarstwo obejmujące co najmniej 1 ha użytków rolnych lub nieruchomość służącą do prowadzenia produkcji w zakresie działów specjalnych produkcji rolnej. Wielkość ekonomiczna takiego gospodarstwa musi być mniejsza niż 13 tys. euro.</w:t>
      </w:r>
    </w:p>
    <w:p w:rsidR="00402A23" w:rsidRPr="00316212" w:rsidRDefault="00402A23" w:rsidP="005C067F">
      <w:pPr>
        <w:jc w:val="both"/>
        <w:rPr>
          <w:rFonts w:ascii="Times New Roman" w:hAnsi="Times New Roman" w:cs="Times New Roman"/>
          <w:b/>
          <w:bCs/>
        </w:rPr>
      </w:pPr>
      <w:r w:rsidRPr="00FC5CF8">
        <w:rPr>
          <w:rFonts w:ascii="Times New Roman" w:hAnsi="Times New Roman" w:cs="Times New Roman"/>
        </w:rPr>
        <w:t xml:space="preserve">Wniosek może złożyć osoba zarówno ubezpieczona w KRUS, jak i w ZUS. Nie ma również zakazu jednoczesnego prowadzenia działalności gospodarczej lub pracy na etacie. Pod jednym warunkiem – dochód lub przychód z działalności rolniczej musi stanowić co najmniej 25 proc. całości dochodów lub przychodów. </w:t>
      </w:r>
    </w:p>
    <w:p w:rsidR="00402A23" w:rsidRPr="00FC5CF8" w:rsidRDefault="00402A23" w:rsidP="005C067F">
      <w:pPr>
        <w:pStyle w:val="NormalnyWeb"/>
        <w:spacing w:line="276" w:lineRule="auto"/>
        <w:jc w:val="both"/>
        <w:rPr>
          <w:sz w:val="22"/>
          <w:szCs w:val="22"/>
        </w:rPr>
      </w:pPr>
      <w:r w:rsidRPr="00FC5CF8">
        <w:rPr>
          <w:sz w:val="22"/>
          <w:szCs w:val="22"/>
        </w:rPr>
        <w:t xml:space="preserve">Rolnik, który zdecyduje się na rozwój swojego małego gospodarstwa, może uzyskać na ten cel </w:t>
      </w:r>
      <w:r w:rsidRPr="00FC5CF8">
        <w:rPr>
          <w:b/>
          <w:sz w:val="22"/>
          <w:szCs w:val="22"/>
        </w:rPr>
        <w:t>60 tys. zł bezzwrotnej premii. Jest ona wypłacana w dwóch ratach:</w:t>
      </w:r>
      <w:r w:rsidRPr="00FC5CF8">
        <w:rPr>
          <w:sz w:val="22"/>
          <w:szCs w:val="22"/>
        </w:rPr>
        <w:t xml:space="preserve"> 80 proc. (48 tys. zł) po spełnieniu warunków określonych w decyzji o przyznaniu pomocy, a 20 proc. (12 tys. zł) po prawidłowej realizacji biznesplanu. Dotację  można przeznaczyć wyłącznie na działalność rolniczą lub przygotowanie do sprzedaży produktów rolnych wytworzonych w gospodarstwie. Co najmniej 80 proc. otrzymanej  premii  należy wydać na inwestycje w środki trwałe. </w:t>
      </w:r>
    </w:p>
    <w:p w:rsidR="00402A23" w:rsidRPr="00FC5CF8" w:rsidRDefault="00402A23" w:rsidP="005C067F">
      <w:pPr>
        <w:pStyle w:val="NormalnyWeb"/>
        <w:spacing w:line="276" w:lineRule="auto"/>
        <w:jc w:val="both"/>
        <w:rPr>
          <w:sz w:val="22"/>
          <w:szCs w:val="22"/>
        </w:rPr>
      </w:pPr>
      <w:r w:rsidRPr="00FC5CF8">
        <w:rPr>
          <w:sz w:val="22"/>
          <w:szCs w:val="22"/>
        </w:rPr>
        <w:t xml:space="preserve">Premia może być przyznana tylko raz w czasie realizacji PROW 2014-2020. W przypadku małżonków pomoc może otrzymać tylko jedno z nich, niezależnie od tego czy prowadzą wspólne, czy odrębne gospodarstwa. </w:t>
      </w:r>
    </w:p>
    <w:p w:rsidR="002024D9" w:rsidRPr="00FC5CF8" w:rsidRDefault="00402A23" w:rsidP="005C067F">
      <w:pPr>
        <w:jc w:val="both"/>
        <w:rPr>
          <w:rFonts w:ascii="Times New Roman" w:hAnsi="Times New Roman" w:cs="Times New Roman"/>
          <w:b/>
          <w:bCs/>
        </w:rPr>
      </w:pPr>
      <w:r w:rsidRPr="00FC5CF8">
        <w:rPr>
          <w:rFonts w:ascii="Times New Roman" w:hAnsi="Times New Roman" w:cs="Times New Roman"/>
          <w:b/>
          <w:bCs/>
        </w:rPr>
        <w:t>DO 500 TYS. ZŁ NA INWESTYCJE W GOSPODARSTW</w:t>
      </w:r>
      <w:r w:rsidR="00FC5CF8" w:rsidRPr="00FC5CF8">
        <w:rPr>
          <w:rFonts w:ascii="Times New Roman" w:hAnsi="Times New Roman" w:cs="Times New Roman"/>
          <w:b/>
          <w:bCs/>
        </w:rPr>
        <w:t>IE</w:t>
      </w:r>
    </w:p>
    <w:p w:rsidR="00402A23" w:rsidRPr="00FC5CF8" w:rsidRDefault="00402A23" w:rsidP="005C067F">
      <w:pPr>
        <w:pStyle w:val="NormalnyWeb"/>
        <w:spacing w:line="276" w:lineRule="auto"/>
        <w:jc w:val="both"/>
        <w:rPr>
          <w:b/>
          <w:bCs/>
          <w:sz w:val="22"/>
          <w:szCs w:val="22"/>
        </w:rPr>
      </w:pPr>
      <w:r w:rsidRPr="00FC5CF8">
        <w:rPr>
          <w:sz w:val="22"/>
          <w:szCs w:val="22"/>
        </w:rPr>
        <w:t xml:space="preserve">Ta propozycja wsparcia skierowana jest do rolników, </w:t>
      </w:r>
      <w:r w:rsidRPr="00FC5CF8">
        <w:rPr>
          <w:bCs/>
          <w:sz w:val="22"/>
          <w:szCs w:val="22"/>
        </w:rPr>
        <w:t>którzy planują zrealizować w swoim gospodarstwie inwestycje polegające m.in. na zakupie nowych maszyn i urządzeń rolniczych, w tym ciągników, budowie czy modernizacji budynków gospodarskich.</w:t>
      </w:r>
      <w:r w:rsidRPr="00FC5CF8">
        <w:rPr>
          <w:b/>
          <w:bCs/>
          <w:sz w:val="22"/>
          <w:szCs w:val="22"/>
        </w:rPr>
        <w:t xml:space="preserve"> </w:t>
      </w:r>
    </w:p>
    <w:p w:rsidR="00402A23" w:rsidRPr="00FC5CF8" w:rsidRDefault="00402A23" w:rsidP="005C067F">
      <w:pPr>
        <w:pStyle w:val="NormalnyWeb"/>
        <w:spacing w:line="276" w:lineRule="auto"/>
        <w:jc w:val="both"/>
        <w:rPr>
          <w:sz w:val="22"/>
          <w:szCs w:val="22"/>
        </w:rPr>
      </w:pPr>
      <w:r w:rsidRPr="00FC5CF8">
        <w:rPr>
          <w:sz w:val="22"/>
          <w:szCs w:val="22"/>
        </w:rPr>
        <w:t>O pomoc mogą ubiegać się rolnicy posiadający gospodarstwa, których wielkość ekonomiczna musi być nie mniejsza niż 13 tys. euro i nie większa niż 200 tys. euro. Wyjątek stanowią rolnicy</w:t>
      </w:r>
      <w:r w:rsidR="00FC5CF8" w:rsidRPr="00FC5CF8">
        <w:rPr>
          <w:sz w:val="22"/>
          <w:szCs w:val="22"/>
        </w:rPr>
        <w:t>, którzy będą wspólnie składać </w:t>
      </w:r>
      <w:r w:rsidRPr="00FC5CF8">
        <w:rPr>
          <w:sz w:val="22"/>
          <w:szCs w:val="22"/>
        </w:rPr>
        <w:t xml:space="preserve">wniosek o przyznanie wsparcia. W takim przypadku dolna granica wielkości ekonomicznej pojedynczego gospodarstwa może być mniejsza niż 13 tys. euro, przy czym suma wielkości ekonomicznej wszystkich gospodarstw musi wynosić co najmniej 15 tys. euro, a po zrealizowaniu inwestycji wielkość ekonomiczna gospodarstwa każdego ze wspólnie wnioskujących rolników osiągać wartość co najmniej 13 tys. euro. </w:t>
      </w:r>
    </w:p>
    <w:p w:rsidR="00402A23" w:rsidRPr="00FC5CF8" w:rsidRDefault="00402A23" w:rsidP="005C067F">
      <w:pPr>
        <w:pStyle w:val="NormalnyWeb"/>
        <w:spacing w:line="276" w:lineRule="auto"/>
        <w:jc w:val="both"/>
        <w:rPr>
          <w:b/>
          <w:sz w:val="22"/>
          <w:szCs w:val="22"/>
        </w:rPr>
      </w:pPr>
      <w:r w:rsidRPr="00FC5CF8">
        <w:rPr>
          <w:sz w:val="22"/>
          <w:szCs w:val="22"/>
        </w:rPr>
        <w:t xml:space="preserve">Pomoc przyznawana jest w postaci refundacji poniesionych kosztów na realizację danej inwestycji. </w:t>
      </w:r>
      <w:r w:rsidRPr="00FC5CF8">
        <w:rPr>
          <w:b/>
          <w:sz w:val="22"/>
          <w:szCs w:val="22"/>
        </w:rPr>
        <w:t>Poziom dofin</w:t>
      </w:r>
      <w:r w:rsidR="00F61754" w:rsidRPr="00FC5CF8">
        <w:rPr>
          <w:b/>
          <w:sz w:val="22"/>
          <w:szCs w:val="22"/>
        </w:rPr>
        <w:t>ansowania wynosi standardow</w:t>
      </w:r>
      <w:r w:rsidR="00FC5CF8" w:rsidRPr="00FC5CF8">
        <w:rPr>
          <w:b/>
          <w:sz w:val="22"/>
          <w:szCs w:val="22"/>
        </w:rPr>
        <w:t xml:space="preserve">o </w:t>
      </w:r>
      <w:r w:rsidR="00F61754" w:rsidRPr="00FC5CF8">
        <w:rPr>
          <w:b/>
          <w:sz w:val="22"/>
          <w:szCs w:val="22"/>
        </w:rPr>
        <w:t xml:space="preserve">50 proc. </w:t>
      </w:r>
      <w:r w:rsidRPr="00FC5CF8">
        <w:rPr>
          <w:b/>
          <w:sz w:val="22"/>
          <w:szCs w:val="22"/>
        </w:rPr>
        <w:t>poniesionych</w:t>
      </w:r>
      <w:r w:rsidR="00FC5CF8" w:rsidRPr="00FC5CF8">
        <w:rPr>
          <w:b/>
          <w:sz w:val="22"/>
          <w:szCs w:val="22"/>
        </w:rPr>
        <w:t xml:space="preserve"> kosztów kwalifikowanych, </w:t>
      </w:r>
      <w:r w:rsidRPr="00FC5CF8">
        <w:rPr>
          <w:b/>
          <w:sz w:val="22"/>
          <w:szCs w:val="22"/>
        </w:rPr>
        <w:t xml:space="preserve"> </w:t>
      </w:r>
      <w:r w:rsidR="00FC5CF8" w:rsidRPr="00FC5CF8">
        <w:rPr>
          <w:b/>
          <w:sz w:val="22"/>
          <w:szCs w:val="22"/>
        </w:rPr>
        <w:t>60 proc.</w:t>
      </w:r>
      <w:r w:rsidRPr="00FC5CF8">
        <w:rPr>
          <w:b/>
          <w:sz w:val="22"/>
          <w:szCs w:val="22"/>
        </w:rPr>
        <w:t xml:space="preserve">, gdy o pomoc ubiega się młody rolnik lub gdy wniosek składny jest przez osoby wspólnie wnioskujące. </w:t>
      </w:r>
      <w:r w:rsidR="00FC5CF8">
        <w:rPr>
          <w:b/>
          <w:sz w:val="22"/>
          <w:szCs w:val="22"/>
        </w:rPr>
        <w:t xml:space="preserve"> </w:t>
      </w:r>
      <w:r w:rsidRPr="00FC5CF8">
        <w:rPr>
          <w:sz w:val="22"/>
          <w:szCs w:val="22"/>
        </w:rPr>
        <w:t xml:space="preserve">Maksymalna kwota wsparcia nie może przekroczyć 500 tys. zł, przy czym w </w:t>
      </w:r>
      <w:r w:rsidRPr="00FC5CF8">
        <w:rPr>
          <w:sz w:val="22"/>
          <w:szCs w:val="22"/>
        </w:rPr>
        <w:lastRenderedPageBreak/>
        <w:t>przypadku inwestycji niezwiązanych bezpośrednio z budową, modernizacją budynków inwentarskich, w tym ich wyposażeniem lub budową</w:t>
      </w:r>
      <w:r w:rsidR="005C067F">
        <w:rPr>
          <w:sz w:val="22"/>
          <w:szCs w:val="22"/>
        </w:rPr>
        <w:t>,</w:t>
      </w:r>
      <w:r w:rsidRPr="00FC5CF8">
        <w:rPr>
          <w:sz w:val="22"/>
          <w:szCs w:val="22"/>
        </w:rPr>
        <w:t xml:space="preserve"> lub modernizacją magazynów paszowych w gospodarstwach, </w:t>
      </w:r>
      <w:r w:rsidR="006406F2">
        <w:rPr>
          <w:sz w:val="22"/>
          <w:szCs w:val="22"/>
        </w:rPr>
        <w:br/>
      </w:r>
      <w:bookmarkStart w:id="0" w:name="_GoBack"/>
      <w:bookmarkEnd w:id="0"/>
      <w:r w:rsidRPr="00FC5CF8">
        <w:rPr>
          <w:sz w:val="22"/>
          <w:szCs w:val="22"/>
        </w:rPr>
        <w:t>w których jest prowadzona produkcja zwierzęca - maksymalna wysokość pomocy wynosi 200 tys. zł.</w:t>
      </w:r>
    </w:p>
    <w:p w:rsidR="00FC5CF8" w:rsidRDefault="00987640" w:rsidP="005C06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</w:t>
      </w:r>
      <w:r w:rsidR="00FC5CF8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I DO 29 MAJA </w:t>
      </w:r>
    </w:p>
    <w:p w:rsidR="00935C16" w:rsidRPr="00987640" w:rsidRDefault="00935C16" w:rsidP="005C06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obu kończących się w ostatni piątek maja naborach wnioski o przyznanie wsparcia należy dostarczać do oddziałów regionalnych ARiMR. </w:t>
      </w:r>
      <w:r w:rsidRPr="00935C16">
        <w:rPr>
          <w:rFonts w:ascii="Times New Roman" w:hAnsi="Times New Roman" w:cs="Times New Roman"/>
          <w:b/>
        </w:rPr>
        <w:t>W związku z obowiązującym na terenie kraju stanem epidemii wnioski można przekazać w następujący sposób</w:t>
      </w:r>
      <w:r>
        <w:rPr>
          <w:rFonts w:ascii="Times New Roman" w:hAnsi="Times New Roman" w:cs="Times New Roman"/>
        </w:rPr>
        <w:t xml:space="preserve">: w </w:t>
      </w:r>
      <w:r w:rsidRPr="00987640">
        <w:rPr>
          <w:rFonts w:ascii="Times New Roman" w:hAnsi="Times New Roman" w:cs="Times New Roman"/>
        </w:rPr>
        <w:t xml:space="preserve">formie dokumentu elektronicznego na elektroniczną skrzynkę podawczą, za pośrednictwem platformy </w:t>
      </w:r>
      <w:proofErr w:type="spellStart"/>
      <w:r w:rsidRPr="00987640">
        <w:rPr>
          <w:rFonts w:ascii="Times New Roman" w:hAnsi="Times New Roman" w:cs="Times New Roman"/>
        </w:rPr>
        <w:t>ePUAP</w:t>
      </w:r>
      <w:proofErr w:type="spellEnd"/>
      <w:r w:rsidRPr="00987640">
        <w:rPr>
          <w:rFonts w:ascii="Times New Roman" w:hAnsi="Times New Roman" w:cs="Times New Roman"/>
        </w:rPr>
        <w:t xml:space="preserve"> lub przesyłką rejestrowaną nadaną w placówce Pocztą Polskiej. </w:t>
      </w:r>
      <w:r>
        <w:rPr>
          <w:rFonts w:ascii="Times New Roman" w:hAnsi="Times New Roman" w:cs="Times New Roman"/>
        </w:rPr>
        <w:t xml:space="preserve">Dokumenty </w:t>
      </w:r>
      <w:r w:rsidRPr="00987640">
        <w:rPr>
          <w:rFonts w:ascii="Times New Roman" w:hAnsi="Times New Roman" w:cs="Times New Roman"/>
        </w:rPr>
        <w:t xml:space="preserve">można również dostarczyć do specjalnych </w:t>
      </w:r>
      <w:proofErr w:type="spellStart"/>
      <w:r w:rsidRPr="00987640">
        <w:rPr>
          <w:rFonts w:ascii="Times New Roman" w:hAnsi="Times New Roman" w:cs="Times New Roman"/>
        </w:rPr>
        <w:t>wrzutni</w:t>
      </w:r>
      <w:proofErr w:type="spellEnd"/>
      <w:r w:rsidRPr="00987640">
        <w:rPr>
          <w:rFonts w:ascii="Times New Roman" w:hAnsi="Times New Roman" w:cs="Times New Roman"/>
        </w:rPr>
        <w:t>, które ustawione są w placówkach terenowych Agencji.</w:t>
      </w:r>
    </w:p>
    <w:p w:rsidR="00987640" w:rsidRDefault="00987640" w:rsidP="005C067F">
      <w:pPr>
        <w:jc w:val="both"/>
        <w:rPr>
          <w:rFonts w:ascii="Times New Roman" w:hAnsi="Times New Roman" w:cs="Times New Roman"/>
        </w:rPr>
      </w:pPr>
    </w:p>
    <w:p w:rsidR="00987640" w:rsidRDefault="00987640" w:rsidP="005C067F">
      <w:pPr>
        <w:jc w:val="both"/>
        <w:rPr>
          <w:rFonts w:ascii="Times New Roman" w:hAnsi="Times New Roman" w:cs="Times New Roman"/>
        </w:rPr>
      </w:pPr>
    </w:p>
    <w:p w:rsidR="00FC5CF8" w:rsidRPr="00987640" w:rsidRDefault="00FC5CF8" w:rsidP="005C067F">
      <w:pPr>
        <w:jc w:val="both"/>
        <w:rPr>
          <w:rFonts w:ascii="Times New Roman" w:hAnsi="Times New Roman" w:cs="Times New Roman"/>
          <w:b/>
        </w:rPr>
      </w:pPr>
    </w:p>
    <w:sectPr w:rsidR="00FC5CF8" w:rsidRPr="00987640" w:rsidSect="00BB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BA6"/>
    <w:rsid w:val="00013914"/>
    <w:rsid w:val="002024D9"/>
    <w:rsid w:val="00316212"/>
    <w:rsid w:val="00402A23"/>
    <w:rsid w:val="0058258D"/>
    <w:rsid w:val="005C067F"/>
    <w:rsid w:val="00633C07"/>
    <w:rsid w:val="006406F2"/>
    <w:rsid w:val="00713BA6"/>
    <w:rsid w:val="0072720A"/>
    <w:rsid w:val="00935C16"/>
    <w:rsid w:val="00987640"/>
    <w:rsid w:val="00BB31CF"/>
    <w:rsid w:val="00F61754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38D3"/>
  <w15:docId w15:val="{621B45F5-B9F8-4F34-B3E5-2DF94C8E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1CF"/>
  </w:style>
  <w:style w:type="paragraph" w:styleId="Nagwek2">
    <w:name w:val="heading 2"/>
    <w:basedOn w:val="Normalny"/>
    <w:link w:val="Nagwek2Znak"/>
    <w:uiPriority w:val="9"/>
    <w:qFormat/>
    <w:rsid w:val="00713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713BA6"/>
  </w:style>
  <w:style w:type="character" w:styleId="Hipercze">
    <w:name w:val="Hyperlink"/>
    <w:basedOn w:val="Domylnaczcionkaakapitu"/>
    <w:uiPriority w:val="99"/>
    <w:semiHidden/>
    <w:unhideWhenUsed/>
    <w:rsid w:val="00713BA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13B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Górska Klaudia</cp:lastModifiedBy>
  <cp:revision>3</cp:revision>
  <dcterms:created xsi:type="dcterms:W3CDTF">2020-05-06T01:09:00Z</dcterms:created>
  <dcterms:modified xsi:type="dcterms:W3CDTF">2020-05-06T06:29:00Z</dcterms:modified>
</cp:coreProperties>
</file>